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77" w:rsidRDefault="00C4286D" w:rsidP="009B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34E81">
        <w:rPr>
          <w:b/>
        </w:rPr>
        <w:t xml:space="preserve">Règlement </w:t>
      </w:r>
      <w:r w:rsidR="00B97F99">
        <w:rPr>
          <w:b/>
        </w:rPr>
        <w:t>et Conditions d’éligibilité des projets</w:t>
      </w:r>
    </w:p>
    <w:p w:rsidR="00C01C00" w:rsidRDefault="00C4286D" w:rsidP="009B5F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34E81">
        <w:rPr>
          <w:b/>
        </w:rPr>
        <w:t xml:space="preserve">Appel à </w:t>
      </w:r>
      <w:r w:rsidR="00F02278">
        <w:rPr>
          <w:b/>
        </w:rPr>
        <w:t>Candidatures</w:t>
      </w:r>
      <w:r w:rsidR="001135CD">
        <w:rPr>
          <w:b/>
        </w:rPr>
        <w:t xml:space="preserve"> </w:t>
      </w:r>
    </w:p>
    <w:p w:rsidR="00C01C00" w:rsidRDefault="008752BB" w:rsidP="00C01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Programme </w:t>
      </w:r>
      <w:r w:rsidR="000B048E">
        <w:t>« </w:t>
      </w:r>
      <w:proofErr w:type="spellStart"/>
      <w:r w:rsidR="0053502F">
        <w:t>Liberté’Pieds</w:t>
      </w:r>
      <w:proofErr w:type="spellEnd"/>
      <w:r w:rsidR="0053502F">
        <w:t> : Venir autrement au collège</w:t>
      </w:r>
      <w:bookmarkStart w:id="0" w:name="_GoBack"/>
      <w:bookmarkEnd w:id="0"/>
      <w:r w:rsidR="000B048E">
        <w:t> »</w:t>
      </w:r>
    </w:p>
    <w:p w:rsidR="008752BB" w:rsidRDefault="008752BB" w:rsidP="008752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 destination des collèges publics du Val d’Oise</w:t>
      </w:r>
      <w:r w:rsidR="001644E8">
        <w:t xml:space="preserve">- </w:t>
      </w:r>
      <w:r>
        <w:t>Année 2020-2021</w:t>
      </w:r>
    </w:p>
    <w:p w:rsidR="009B5F77" w:rsidRDefault="009B5F77"/>
    <w:p w:rsidR="00C4286D" w:rsidRPr="000822E6" w:rsidRDefault="00C4286D" w:rsidP="00813330">
      <w:pPr>
        <w:pStyle w:val="Titre2"/>
      </w:pPr>
      <w:r w:rsidRPr="000822E6">
        <w:t>Contexte</w:t>
      </w:r>
    </w:p>
    <w:p w:rsidR="000822E6" w:rsidRDefault="000822E6" w:rsidP="00663BDA">
      <w:pPr>
        <w:shd w:val="clear" w:color="auto" w:fill="FFFFFF"/>
        <w:spacing w:line="276" w:lineRule="auto"/>
        <w:ind w:right="260"/>
        <w:jc w:val="both"/>
      </w:pPr>
      <w:r>
        <w:rPr>
          <w:rFonts w:eastAsia="Times New Roman" w:cstheme="minorHAnsi"/>
          <w:lang w:eastAsia="fr-FR"/>
        </w:rPr>
        <w:t>La mise en œuvre du Plan Vélo départemental prévoit un travail de promotion des modes de déplacement alternatifs à la voiture solo (vélo, trottinette, marche, transport en commun, co-voiturage) dans les déplacements quotidiens des collégiens du Val d’Oise.</w:t>
      </w:r>
      <w:r w:rsidR="00E9222E">
        <w:rPr>
          <w:rFonts w:eastAsia="Times New Roman" w:cstheme="minorHAnsi"/>
          <w:lang w:eastAsia="fr-FR"/>
        </w:rPr>
        <w:t xml:space="preserve"> </w:t>
      </w:r>
      <w:r>
        <w:t xml:space="preserve">Afin d’encourager ces </w:t>
      </w:r>
      <w:r w:rsidR="004A7F88">
        <w:t xml:space="preserve">pratiques, le Département propose des parcours pédagogiques et un accompagnement clé en main aux collèges pour </w:t>
      </w:r>
      <w:r>
        <w:t>facili</w:t>
      </w:r>
      <w:r w:rsidR="00211A35">
        <w:t>ter les projets pédagogiques d’Education à l’Environnement et au D</w:t>
      </w:r>
      <w:r>
        <w:t>éveloppem</w:t>
      </w:r>
      <w:r w:rsidR="00517A9B">
        <w:t>ent durable autour de la mobilité durable</w:t>
      </w:r>
      <w:r>
        <w:t xml:space="preserve">. </w:t>
      </w:r>
    </w:p>
    <w:p w:rsidR="00C4286D" w:rsidRPr="00B945CD" w:rsidRDefault="00C4286D" w:rsidP="00813330">
      <w:pPr>
        <w:pStyle w:val="Titre2"/>
      </w:pPr>
      <w:r w:rsidRPr="00B945CD">
        <w:t>Objectifs éducatifs</w:t>
      </w:r>
    </w:p>
    <w:p w:rsidR="00E42EC2" w:rsidRDefault="00E9222E" w:rsidP="00E42EC2">
      <w:pPr>
        <w:pStyle w:val="Standard"/>
        <w:spacing w:before="240"/>
        <w:ind w:right="42"/>
        <w:jc w:val="both"/>
        <w:rPr>
          <w:rFonts w:asciiTheme="minorHAnsi" w:eastAsiaTheme="minorHAnsi" w:hAnsiTheme="minorHAnsi" w:cstheme="minorBidi"/>
          <w:kern w:val="0"/>
          <w:lang w:eastAsia="en-US"/>
        </w:rPr>
      </w:pPr>
      <w:r>
        <w:rPr>
          <w:rFonts w:asciiTheme="minorHAnsi" w:eastAsiaTheme="minorHAnsi" w:hAnsiTheme="minorHAnsi" w:cstheme="minorBidi"/>
          <w:kern w:val="0"/>
          <w:lang w:eastAsia="en-US"/>
        </w:rPr>
        <w:t>A</w:t>
      </w:r>
      <w:r w:rsidR="00E42EC2" w:rsidRPr="00B945CD">
        <w:rPr>
          <w:rFonts w:asciiTheme="minorHAnsi" w:eastAsiaTheme="minorHAnsi" w:hAnsiTheme="minorHAnsi" w:cstheme="minorBidi"/>
          <w:kern w:val="0"/>
          <w:lang w:eastAsia="en-US"/>
        </w:rPr>
        <w:t xml:space="preserve">mener les collégiens </w:t>
      </w:r>
      <w:r w:rsidR="00136CE0">
        <w:rPr>
          <w:rFonts w:asciiTheme="minorHAnsi" w:eastAsiaTheme="minorHAnsi" w:hAnsiTheme="minorHAnsi" w:cstheme="minorBidi"/>
          <w:kern w:val="0"/>
          <w:lang w:eastAsia="en-US"/>
        </w:rPr>
        <w:t xml:space="preserve">à découvrir leur environnement de </w:t>
      </w:r>
      <w:r w:rsidR="00136CE0" w:rsidRPr="009A5AD2">
        <w:rPr>
          <w:rFonts w:asciiTheme="minorHAnsi" w:eastAsiaTheme="minorHAnsi" w:hAnsiTheme="minorHAnsi" w:cstheme="minorBidi"/>
          <w:kern w:val="0"/>
          <w:lang w:eastAsia="en-US"/>
        </w:rPr>
        <w:t>proximité</w:t>
      </w:r>
      <w:r w:rsidR="000A6B9E" w:rsidRPr="009A5AD2">
        <w:rPr>
          <w:rFonts w:asciiTheme="minorHAnsi" w:eastAsiaTheme="minorHAnsi" w:hAnsiTheme="minorHAnsi" w:cstheme="minorBidi"/>
          <w:kern w:val="0"/>
          <w:lang w:eastAsia="en-US"/>
        </w:rPr>
        <w:t>, faire des choix citoyens et responsables en matière de mobilité</w:t>
      </w:r>
      <w:r w:rsidR="00E42EC2" w:rsidRPr="009A5AD2">
        <w:rPr>
          <w:rFonts w:asciiTheme="minorHAnsi" w:eastAsiaTheme="minorHAnsi" w:hAnsiTheme="minorHAnsi" w:cstheme="minorBidi"/>
          <w:kern w:val="0"/>
          <w:lang w:eastAsia="en-US"/>
        </w:rPr>
        <w:t xml:space="preserve"> et fair</w:t>
      </w:r>
      <w:r w:rsidR="000A6B9E" w:rsidRPr="009A5AD2">
        <w:rPr>
          <w:rFonts w:asciiTheme="minorHAnsi" w:eastAsiaTheme="minorHAnsi" w:hAnsiTheme="minorHAnsi" w:cstheme="minorBidi"/>
          <w:kern w:val="0"/>
          <w:lang w:eastAsia="en-US"/>
        </w:rPr>
        <w:t>e des propositions</w:t>
      </w:r>
      <w:r w:rsidR="000A6B9E">
        <w:rPr>
          <w:rFonts w:asciiTheme="minorHAnsi" w:eastAsiaTheme="minorHAnsi" w:hAnsiTheme="minorHAnsi" w:cstheme="minorBidi"/>
          <w:kern w:val="0"/>
          <w:lang w:eastAsia="en-US"/>
        </w:rPr>
        <w:t xml:space="preserve"> d’actions sur ce thème </w:t>
      </w:r>
      <w:r w:rsidR="00517A9B">
        <w:rPr>
          <w:rFonts w:asciiTheme="minorHAnsi" w:eastAsiaTheme="minorHAnsi" w:hAnsiTheme="minorHAnsi" w:cstheme="minorBidi"/>
          <w:kern w:val="0"/>
          <w:lang w:eastAsia="en-US"/>
        </w:rPr>
        <w:t>au collège</w:t>
      </w:r>
      <w:r w:rsidR="00E42EC2" w:rsidRPr="00B945CD">
        <w:rPr>
          <w:rFonts w:asciiTheme="minorHAnsi" w:eastAsiaTheme="minorHAnsi" w:hAnsiTheme="minorHAnsi" w:cstheme="minorBidi"/>
          <w:kern w:val="0"/>
          <w:lang w:eastAsia="en-US"/>
        </w:rPr>
        <w:t>.</w:t>
      </w:r>
    </w:p>
    <w:p w:rsidR="00B945CD" w:rsidRDefault="00B945CD" w:rsidP="00B945CD">
      <w:pPr>
        <w:pStyle w:val="Standard"/>
        <w:ind w:right="42"/>
        <w:jc w:val="both"/>
        <w:rPr>
          <w:rFonts w:asciiTheme="minorHAnsi" w:eastAsiaTheme="minorHAnsi" w:hAnsiTheme="minorHAnsi" w:cstheme="minorBidi"/>
          <w:kern w:val="0"/>
          <w:lang w:eastAsia="en-US"/>
        </w:rPr>
      </w:pPr>
    </w:p>
    <w:p w:rsidR="00B766A1" w:rsidRDefault="00DE6D35" w:rsidP="00813330">
      <w:pPr>
        <w:pStyle w:val="Titre2"/>
      </w:pPr>
      <w:r w:rsidRPr="000B048E">
        <w:t>Actions éligibles</w:t>
      </w:r>
      <w:r w:rsidR="00274C61" w:rsidRPr="000B048E">
        <w:t xml:space="preserve"> et accompagnement proposé</w:t>
      </w:r>
    </w:p>
    <w:p w:rsidR="00663BDA" w:rsidRDefault="00663BDA" w:rsidP="00663BDA">
      <w:pPr>
        <w:spacing w:after="0" w:line="240" w:lineRule="auto"/>
        <w:rPr>
          <w:rFonts w:ascii="Calibri" w:eastAsia="Times New Roman" w:hAnsi="Calibri" w:cs="Calibri"/>
          <w:color w:val="000000"/>
          <w:lang w:eastAsia="fr-FR"/>
        </w:rPr>
      </w:pPr>
    </w:p>
    <w:p w:rsidR="00663BDA" w:rsidRPr="00663BDA" w:rsidRDefault="00663BDA" w:rsidP="00663BD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BDA">
        <w:rPr>
          <w:rFonts w:ascii="Calibri" w:eastAsia="Times New Roman" w:hAnsi="Calibri" w:cs="Calibri"/>
          <w:color w:val="000000"/>
          <w:lang w:eastAsia="fr-FR"/>
        </w:rPr>
        <w:t>Le dispositif « </w:t>
      </w:r>
      <w:proofErr w:type="spellStart"/>
      <w:r w:rsidRPr="00663BDA">
        <w:rPr>
          <w:rFonts w:ascii="Calibri" w:eastAsia="Times New Roman" w:hAnsi="Calibri" w:cs="Calibri"/>
          <w:color w:val="000000"/>
          <w:lang w:eastAsia="fr-FR"/>
        </w:rPr>
        <w:t>Liberté’Pieds</w:t>
      </w:r>
      <w:proofErr w:type="spellEnd"/>
      <w:r w:rsidRPr="00663BDA">
        <w:rPr>
          <w:rFonts w:ascii="Calibri" w:eastAsia="Times New Roman" w:hAnsi="Calibri" w:cs="Calibri"/>
          <w:color w:val="000000"/>
          <w:lang w:eastAsia="fr-FR"/>
        </w:rPr>
        <w:t> » propose 3 niveaux d’implication :  </w:t>
      </w:r>
    </w:p>
    <w:p w:rsidR="00663BDA" w:rsidRPr="00663BDA" w:rsidRDefault="00663BDA" w:rsidP="00663BDA">
      <w:pPr>
        <w:numPr>
          <w:ilvl w:val="1"/>
          <w:numId w:val="25"/>
        </w:numPr>
        <w:spacing w:before="240"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63BDA">
        <w:rPr>
          <w:rFonts w:ascii="Calibri" w:eastAsia="Times New Roman" w:hAnsi="Calibri" w:cs="Calibri"/>
          <w:b/>
          <w:bCs/>
          <w:color w:val="000000"/>
          <w:lang w:eastAsia="fr-FR"/>
        </w:rPr>
        <w:t>Niveau 1</w:t>
      </w:r>
      <w:r w:rsidRPr="00663BDA">
        <w:rPr>
          <w:rFonts w:ascii="Calibri" w:eastAsia="Times New Roman" w:hAnsi="Calibri" w:cs="Calibri"/>
          <w:color w:val="000000"/>
          <w:lang w:eastAsia="fr-FR"/>
        </w:rPr>
        <w:t xml:space="preserve"> : Réaliser un projet pédagogique autour de</w:t>
      </w:r>
      <w:r w:rsidR="00FA21B5">
        <w:rPr>
          <w:rFonts w:ascii="Calibri" w:eastAsia="Times New Roman" w:hAnsi="Calibri" w:cs="Calibri"/>
          <w:color w:val="000000"/>
          <w:lang w:eastAsia="fr-FR"/>
        </w:rPr>
        <w:t xml:space="preserve"> la</w:t>
      </w:r>
      <w:r w:rsidRPr="00663BDA">
        <w:rPr>
          <w:rFonts w:ascii="Calibri" w:eastAsia="Times New Roman" w:hAnsi="Calibri" w:cs="Calibri"/>
          <w:color w:val="000000"/>
          <w:lang w:eastAsia="fr-FR"/>
        </w:rPr>
        <w:t xml:space="preserve"> </w:t>
      </w:r>
      <w:r w:rsidR="00FA21B5">
        <w:rPr>
          <w:rFonts w:ascii="Calibri" w:eastAsia="Times New Roman" w:hAnsi="Calibri" w:cs="Calibri"/>
          <w:color w:val="000000"/>
          <w:lang w:eastAsia="fr-FR"/>
        </w:rPr>
        <w:t xml:space="preserve">mobilité durable </w:t>
      </w:r>
      <w:r w:rsidRPr="00663BDA">
        <w:rPr>
          <w:rFonts w:ascii="Calibri" w:eastAsia="Times New Roman" w:hAnsi="Calibri" w:cs="Calibri"/>
          <w:color w:val="000000"/>
          <w:lang w:eastAsia="fr-FR"/>
        </w:rPr>
        <w:t>afin d’amener les collégiens à découvrir, comprendre leur environnement et imaginer des propositions en termes de mobilités</w:t>
      </w:r>
      <w:r w:rsidR="00FA21B5">
        <w:rPr>
          <w:rFonts w:ascii="Calibri" w:eastAsia="Times New Roman" w:hAnsi="Calibri" w:cs="Calibri"/>
          <w:color w:val="000000"/>
          <w:lang w:eastAsia="fr-FR"/>
        </w:rPr>
        <w:t>.</w:t>
      </w:r>
    </w:p>
    <w:p w:rsidR="00663BDA" w:rsidRPr="00663BDA" w:rsidRDefault="00663BDA" w:rsidP="00663BDA">
      <w:pPr>
        <w:numPr>
          <w:ilvl w:val="1"/>
          <w:numId w:val="25"/>
        </w:numPr>
        <w:spacing w:before="240"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63BDA">
        <w:rPr>
          <w:rFonts w:ascii="Calibri" w:eastAsia="Times New Roman" w:hAnsi="Calibri" w:cs="Calibri"/>
          <w:b/>
          <w:bCs/>
          <w:color w:val="000000"/>
          <w:lang w:eastAsia="fr-FR"/>
        </w:rPr>
        <w:t>Niveau 2 :</w:t>
      </w:r>
      <w:r w:rsidRPr="00663BDA">
        <w:rPr>
          <w:rFonts w:ascii="Calibri" w:eastAsia="Times New Roman" w:hAnsi="Calibri" w:cs="Calibri"/>
          <w:color w:val="000000"/>
          <w:lang w:eastAsia="fr-FR"/>
        </w:rPr>
        <w:t xml:space="preserve"> Aider l’établissement à la mise en place d’un action concrète correspondant à un besoin de mobilité déjà identifié, comme un équipement (garage à vélo…), un challenge mobilité, un micro-aménagement aux abords du collège…</w:t>
      </w:r>
    </w:p>
    <w:p w:rsidR="00663BDA" w:rsidRPr="00663BDA" w:rsidRDefault="00663BDA" w:rsidP="00663B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63BDA" w:rsidRPr="00663BDA" w:rsidRDefault="00663BDA" w:rsidP="00663BDA">
      <w:pPr>
        <w:numPr>
          <w:ilvl w:val="1"/>
          <w:numId w:val="26"/>
        </w:num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663BDA">
        <w:rPr>
          <w:rFonts w:ascii="Calibri" w:eastAsia="Times New Roman" w:hAnsi="Calibri" w:cs="Calibri"/>
          <w:b/>
          <w:bCs/>
          <w:color w:val="000000"/>
          <w:lang w:eastAsia="fr-FR"/>
        </w:rPr>
        <w:t>Niveau 3 :</w:t>
      </w:r>
      <w:r w:rsidRPr="00663BDA">
        <w:rPr>
          <w:rFonts w:ascii="Calibri" w:eastAsia="Times New Roman" w:hAnsi="Calibri" w:cs="Calibri"/>
          <w:color w:val="000000"/>
          <w:lang w:eastAsia="fr-FR"/>
        </w:rPr>
        <w:t xml:space="preserve"> Mettre en place un « Plan mobilité scolaire » impliquant l’établissement et les acteurs du territoire dans la réalisation d’actions en faveur d’une mobilité plus durable et pérenne.</w:t>
      </w:r>
    </w:p>
    <w:p w:rsidR="00F43280" w:rsidRPr="0040696D" w:rsidRDefault="00F43280" w:rsidP="0040696D">
      <w:pPr>
        <w:jc w:val="both"/>
        <w:rPr>
          <w:b/>
        </w:rPr>
      </w:pPr>
    </w:p>
    <w:tbl>
      <w:tblPr>
        <w:tblStyle w:val="Tableausimple1"/>
        <w:tblW w:w="14029" w:type="dxa"/>
        <w:tblLook w:val="04A0" w:firstRow="1" w:lastRow="0" w:firstColumn="1" w:lastColumn="0" w:noHBand="0" w:noVBand="1"/>
      </w:tblPr>
      <w:tblGrid>
        <w:gridCol w:w="2405"/>
        <w:gridCol w:w="5670"/>
        <w:gridCol w:w="5954"/>
      </w:tblGrid>
      <w:tr w:rsidR="00663BDA" w:rsidTr="00C27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63BDA" w:rsidRPr="00C2710D" w:rsidRDefault="00663BDA">
            <w:pPr>
              <w:rPr>
                <w:b w:val="0"/>
              </w:rPr>
            </w:pPr>
            <w:r w:rsidRPr="00C2710D">
              <w:rPr>
                <w:b w:val="0"/>
              </w:rPr>
              <w:t>Niveau du projet</w:t>
            </w:r>
          </w:p>
        </w:tc>
        <w:tc>
          <w:tcPr>
            <w:tcW w:w="5670" w:type="dxa"/>
          </w:tcPr>
          <w:p w:rsidR="00663BDA" w:rsidRDefault="00663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C2710D">
              <w:rPr>
                <w:b w:val="0"/>
              </w:rPr>
              <w:t>Accompagnement</w:t>
            </w:r>
            <w:r>
              <w:rPr>
                <w:b w:val="0"/>
              </w:rPr>
              <w:t xml:space="preserve"> proposé</w:t>
            </w:r>
          </w:p>
        </w:tc>
        <w:tc>
          <w:tcPr>
            <w:tcW w:w="5954" w:type="dxa"/>
          </w:tcPr>
          <w:p w:rsidR="00663BDA" w:rsidRDefault="00663B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Prérequis</w:t>
            </w:r>
          </w:p>
        </w:tc>
      </w:tr>
      <w:tr w:rsidR="00663BDA" w:rsidTr="00C2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63BDA" w:rsidRPr="00C2710D" w:rsidRDefault="00154D8D" w:rsidP="0040696D">
            <w:r>
              <w:t>Réaliser</w:t>
            </w:r>
            <w:r w:rsidR="00663BDA" w:rsidRPr="00C2710D">
              <w:t xml:space="preserve"> un projet pédagogique sur la mobilité</w:t>
            </w:r>
          </w:p>
          <w:p w:rsidR="00663BDA" w:rsidRPr="00C2710D" w:rsidRDefault="00663BDA" w:rsidP="0040696D">
            <w:pPr>
              <w:rPr>
                <w:b w:val="0"/>
              </w:rPr>
            </w:pPr>
          </w:p>
          <w:p w:rsidR="00663BDA" w:rsidRPr="00C2710D" w:rsidRDefault="00663BDA" w:rsidP="0040696D">
            <w:pPr>
              <w:rPr>
                <w:b w:val="0"/>
              </w:rPr>
            </w:pPr>
            <w:r w:rsidRPr="00C2710D">
              <w:rPr>
                <w:b w:val="0"/>
              </w:rPr>
              <w:t xml:space="preserve">Durée : 3 mois </w:t>
            </w:r>
          </w:p>
        </w:tc>
        <w:tc>
          <w:tcPr>
            <w:tcW w:w="5670" w:type="dxa"/>
          </w:tcPr>
          <w:p w:rsidR="00663BDA" w:rsidRPr="00663BDA" w:rsidRDefault="00663BDA" w:rsidP="0066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3BDA">
              <w:t>Bénéficier d’un programme pédagogique “clé en main”, avec la possibilité d’approfondir une thématique en particulier.</w:t>
            </w:r>
          </w:p>
          <w:p w:rsidR="00663BDA" w:rsidRPr="00663BDA" w:rsidRDefault="00663BDA" w:rsidP="0066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63BDA" w:rsidRPr="00663BDA" w:rsidRDefault="00663BDA" w:rsidP="0066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3BDA">
              <w:t>Ce cycle propose aux collégiens de s’exprimer en vue de propositions d’actions concrètes : atelier de réparation de vélo, préparation de balade vélo par les élèves…</w:t>
            </w:r>
          </w:p>
          <w:p w:rsidR="00663BDA" w:rsidRPr="00F43280" w:rsidRDefault="00663BDA" w:rsidP="00DD07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954" w:type="dxa"/>
          </w:tcPr>
          <w:p w:rsidR="00663BDA" w:rsidRDefault="00663BDA" w:rsidP="0082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S’inscrire dans une méthodologie de projet, prévoyant la participation active des élèves ;</w:t>
            </w:r>
          </w:p>
          <w:p w:rsidR="00663BDA" w:rsidRDefault="00663BDA" w:rsidP="00826A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 Participer à la journée de formation du 7 octobre 2020 et présenter un dossier de candidature avec objectifs, critères d’évaluation, étapes.</w:t>
            </w:r>
          </w:p>
          <w:p w:rsidR="00663BDA" w:rsidRDefault="00663BDA" w:rsidP="0066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- Projet porté par au moins un enseignant et une classe ou un groupe d’élèves en club ; </w:t>
            </w:r>
          </w:p>
          <w:p w:rsidR="00663BDA" w:rsidRDefault="00663BDA" w:rsidP="001F5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3BDA" w:rsidTr="00C2710D">
        <w:trPr>
          <w:trHeight w:val="4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63BDA" w:rsidRPr="00C2710D" w:rsidRDefault="00663BDA">
            <w:r w:rsidRPr="00C2710D">
              <w:t>Mettre en œuvre une Action concrète reliée à la mobilité au collège</w:t>
            </w:r>
          </w:p>
          <w:p w:rsidR="00663BDA" w:rsidRPr="00C2710D" w:rsidRDefault="00663BDA">
            <w:pPr>
              <w:rPr>
                <w:b w:val="0"/>
              </w:rPr>
            </w:pPr>
          </w:p>
          <w:p w:rsidR="00663BDA" w:rsidRPr="00C2710D" w:rsidRDefault="00663BDA">
            <w:pPr>
              <w:rPr>
                <w:b w:val="0"/>
              </w:rPr>
            </w:pPr>
            <w:r w:rsidRPr="00C2710D">
              <w:rPr>
                <w:b w:val="0"/>
              </w:rPr>
              <w:t>Durée : 6 mois à 1 an</w:t>
            </w:r>
          </w:p>
        </w:tc>
        <w:tc>
          <w:tcPr>
            <w:tcW w:w="5670" w:type="dxa"/>
          </w:tcPr>
          <w:p w:rsidR="00663BDA" w:rsidRPr="00663BDA" w:rsidRDefault="00663BDA" w:rsidP="0066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3BDA">
              <w:t>Soutenir le collège, dans à la mise en place d’une action concrète* (hors action pédagogique) correspondant à un besoin en mobilité déjà identifié. Ce parcours inclut un diagnostic sensible et technique pour confirmer le besoin identifié.</w:t>
            </w:r>
          </w:p>
          <w:p w:rsidR="00663BDA" w:rsidRPr="00663BDA" w:rsidRDefault="00663BDA" w:rsidP="0066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663BDA" w:rsidRPr="00663BDA" w:rsidRDefault="00663BDA" w:rsidP="0066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sz w:val="28"/>
                <w:szCs w:val="24"/>
                <w:lang w:eastAsia="fr-FR"/>
              </w:rPr>
            </w:pPr>
            <w:r w:rsidRPr="00663BDA">
              <w:rPr>
                <w:rFonts w:asciiTheme="majorHAnsi" w:eastAsia="Times New Roman" w:hAnsiTheme="majorHAnsi" w:cstheme="majorHAnsi"/>
                <w:i/>
                <w:iCs/>
                <w:color w:val="000000"/>
                <w:szCs w:val="20"/>
                <w:lang w:eastAsia="fr-FR"/>
              </w:rPr>
              <w:t>* développement des modes actifs, aménagements spécifiques aux abords de l’établissement, garage à vélo dans le collège, etc.</w:t>
            </w:r>
          </w:p>
          <w:p w:rsidR="00663BDA" w:rsidRPr="004103B3" w:rsidRDefault="00663BDA" w:rsidP="007B265B">
            <w:pPr>
              <w:pStyle w:val="Paragraphedeliste"/>
              <w:tabs>
                <w:tab w:val="left" w:pos="393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54" w:type="dxa"/>
          </w:tcPr>
          <w:p w:rsidR="00663BDA" w:rsidRDefault="00663BDA" w:rsidP="0082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EB7DE9">
              <w:t>La constitution d’une équipe-projet</w:t>
            </w:r>
            <w:r>
              <w:t> ;</w:t>
            </w:r>
          </w:p>
          <w:p w:rsidR="00663BDA" w:rsidRPr="00EB7DE9" w:rsidRDefault="00663BDA" w:rsidP="0082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Avoir un lien direct avec le projet d’établissement ;</w:t>
            </w:r>
          </w:p>
          <w:p w:rsidR="00663BDA" w:rsidRDefault="00663BDA" w:rsidP="0082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S’inscrire dans une démarche et une méthodologie de projet, prévoyant la participation active des élèves (diagnostic détaillé, élaboration de l’action, évaluation) ;</w:t>
            </w:r>
          </w:p>
          <w:p w:rsidR="00663BDA" w:rsidRDefault="00663BDA" w:rsidP="0082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- </w:t>
            </w:r>
            <w:r w:rsidRPr="001A1628">
              <w:t xml:space="preserve">définir son </w:t>
            </w:r>
            <w:r w:rsidRPr="00663BDA">
              <w:rPr>
                <w:b/>
              </w:rPr>
              <w:t>contexte</w:t>
            </w:r>
            <w:r w:rsidRPr="001A1628">
              <w:t xml:space="preserve">, expliciter sa </w:t>
            </w:r>
            <w:r w:rsidRPr="00663BDA">
              <w:rPr>
                <w:b/>
              </w:rPr>
              <w:t>problématique</w:t>
            </w:r>
            <w:r w:rsidRPr="001A1628">
              <w:t>, qui fait émerger le</w:t>
            </w:r>
            <w:r>
              <w:t xml:space="preserve"> besoin, l’</w:t>
            </w:r>
            <w:r w:rsidRPr="001A1628">
              <w:t>action</w:t>
            </w:r>
            <w:r>
              <w:t> ;</w:t>
            </w:r>
          </w:p>
          <w:p w:rsidR="00663BDA" w:rsidRDefault="00663BDA" w:rsidP="0082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S'inscrire dans une démarche transdisciplinaire et/ou interprofessionnelle ;</w:t>
            </w:r>
          </w:p>
          <w:p w:rsidR="00663BDA" w:rsidRDefault="00663BDA" w:rsidP="0082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Participer à la journée de formation du 7 octobre 2020 et présenter un dossier de candidature avec objectifs</w:t>
            </w:r>
            <w:r w:rsidR="00C2710D">
              <w:t>, critères d’évaluation, étapes ;</w:t>
            </w:r>
          </w:p>
          <w:p w:rsidR="00663BDA" w:rsidRDefault="00663BDA" w:rsidP="0066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 Sont visés en priorité les projets</w:t>
            </w:r>
            <w:r w:rsidR="00C2710D">
              <w:t xml:space="preserve"> impliquant plusieurs classes d’un niveau.</w:t>
            </w:r>
            <w:r>
              <w:t xml:space="preserve"> </w:t>
            </w:r>
          </w:p>
          <w:p w:rsidR="00663BDA" w:rsidRDefault="00663BDA" w:rsidP="0082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663BDA" w:rsidRPr="00826A9A" w:rsidRDefault="00663BDA" w:rsidP="00826A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63BDA" w:rsidTr="00C27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663BDA" w:rsidRPr="00C2710D" w:rsidRDefault="00663BDA">
            <w:pPr>
              <w:rPr>
                <w:bCs w:val="0"/>
              </w:rPr>
            </w:pPr>
            <w:r w:rsidRPr="00C2710D">
              <w:rPr>
                <w:bCs w:val="0"/>
              </w:rPr>
              <w:t>Elaborer et mettre en œuvre un Plan de mobilité scolaire</w:t>
            </w:r>
          </w:p>
          <w:p w:rsidR="00663BDA" w:rsidRPr="00C2710D" w:rsidRDefault="00663BDA">
            <w:pPr>
              <w:rPr>
                <w:b w:val="0"/>
                <w:bCs w:val="0"/>
              </w:rPr>
            </w:pPr>
          </w:p>
          <w:p w:rsidR="00663BDA" w:rsidRPr="00C2710D" w:rsidRDefault="00663BDA">
            <w:pPr>
              <w:rPr>
                <w:b w:val="0"/>
                <w:bCs w:val="0"/>
              </w:rPr>
            </w:pPr>
            <w:r w:rsidRPr="00C2710D">
              <w:rPr>
                <w:b w:val="0"/>
                <w:bCs w:val="0"/>
              </w:rPr>
              <w:t>Durée : 2 ans</w:t>
            </w:r>
          </w:p>
        </w:tc>
        <w:tc>
          <w:tcPr>
            <w:tcW w:w="5670" w:type="dxa"/>
          </w:tcPr>
          <w:p w:rsidR="00663BDA" w:rsidRPr="00C2710D" w:rsidRDefault="00C2710D" w:rsidP="00C27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10D">
              <w:t>Accompagner l’établissement dans la mise en place d’un « Plan mobilité scolaire » impliquant la mise en place d’une démarche de projet, intégrant les acteurs du territoire, la communauté éducative et les élèves du collège.</w:t>
            </w:r>
          </w:p>
        </w:tc>
        <w:tc>
          <w:tcPr>
            <w:tcW w:w="5954" w:type="dxa"/>
          </w:tcPr>
          <w:p w:rsidR="00663BDA" w:rsidRDefault="00663BDA" w:rsidP="00D7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D47">
              <w:t>-</w:t>
            </w:r>
            <w:r>
              <w:t xml:space="preserve"> Mobilisation de l’ensemble de la communauté éducative et en 1</w:t>
            </w:r>
            <w:r w:rsidRPr="004139B4">
              <w:rPr>
                <w:vertAlign w:val="superscript"/>
              </w:rPr>
              <w:t>er</w:t>
            </w:r>
            <w:r>
              <w:t xml:space="preserve"> lieu le chef d’établissement sur 2 ans ; </w:t>
            </w:r>
          </w:p>
          <w:p w:rsidR="00663BDA" w:rsidRPr="00D75D47" w:rsidRDefault="00663BDA" w:rsidP="00D7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Pr="00D75D47">
              <w:t xml:space="preserve"> La constitution d’une équipe-projet ;</w:t>
            </w:r>
          </w:p>
          <w:p w:rsidR="00663BDA" w:rsidRPr="00D75D47" w:rsidRDefault="00663BDA" w:rsidP="00D7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D47">
              <w:t>- Avoir un lien direct avec le projet d’établissement ;</w:t>
            </w:r>
          </w:p>
          <w:p w:rsidR="00663BDA" w:rsidRPr="00D75D47" w:rsidRDefault="00663BDA" w:rsidP="00D7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D47">
              <w:t>- S’inscrire dans une démarche et une méthodologie de projet, prévoyant la participation active des élèves (diagnostic détaillé, élaboration de l’action, évaluation) ;</w:t>
            </w:r>
          </w:p>
          <w:p w:rsidR="00663BDA" w:rsidRPr="00D75D47" w:rsidRDefault="00663BDA" w:rsidP="00D7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D47">
              <w:t xml:space="preserve">- s'inscrire dans une démarche </w:t>
            </w:r>
          </w:p>
          <w:p w:rsidR="00663BDA" w:rsidRPr="00D75D47" w:rsidRDefault="00663BDA" w:rsidP="00D7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D47">
              <w:t>transdisciplinaire et/ou</w:t>
            </w:r>
          </w:p>
          <w:p w:rsidR="00663BDA" w:rsidRPr="00D75D47" w:rsidRDefault="00663BDA" w:rsidP="00D7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D47">
              <w:t>interprofessionnelle ;</w:t>
            </w:r>
          </w:p>
          <w:p w:rsidR="00663BDA" w:rsidRPr="00826A9A" w:rsidRDefault="00663BDA" w:rsidP="00D75D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75D47">
              <w:t>- Participer à la journée de formation du 7 octobre 2020 et présenter un dossier de candidature avec objectifs, critères d’évaluation, étapes.</w:t>
            </w:r>
          </w:p>
        </w:tc>
      </w:tr>
    </w:tbl>
    <w:p w:rsidR="000751BC" w:rsidRDefault="000751BC">
      <w:pPr>
        <w:rPr>
          <w:b/>
        </w:rPr>
      </w:pPr>
    </w:p>
    <w:p w:rsidR="00154D8D" w:rsidRPr="00563905" w:rsidRDefault="00154D8D" w:rsidP="00154D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63905">
        <w:rPr>
          <w:rFonts w:ascii="Calibri" w:eastAsia="Times New Roman" w:hAnsi="Calibri" w:cs="Calibri"/>
          <w:color w:val="000000"/>
          <w:lang w:eastAsia="fr-FR"/>
        </w:rPr>
        <w:t>L’association Vivacités Ile-de-</w:t>
      </w:r>
      <w:r>
        <w:rPr>
          <w:rFonts w:ascii="Calibri" w:eastAsia="Times New Roman" w:hAnsi="Calibri" w:cs="Calibri"/>
          <w:color w:val="000000"/>
          <w:lang w:eastAsia="fr-FR"/>
        </w:rPr>
        <w:t>France, spécialiste des questions d’éco-mobilité scolaire,</w:t>
      </w:r>
      <w:r w:rsidRPr="00563905">
        <w:rPr>
          <w:rFonts w:ascii="Calibri" w:eastAsia="Times New Roman" w:hAnsi="Calibri" w:cs="Calibri"/>
          <w:color w:val="000000"/>
          <w:lang w:eastAsia="fr-FR"/>
        </w:rPr>
        <w:t xml:space="preserve"> accompagnera l’établissement tout au long du projet : </w:t>
      </w:r>
    </w:p>
    <w:p w:rsidR="00154D8D" w:rsidRPr="00563905" w:rsidRDefault="00154D8D" w:rsidP="00154D8D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563905">
        <w:rPr>
          <w:rFonts w:ascii="Calibri" w:eastAsia="Times New Roman" w:hAnsi="Calibri" w:cs="Calibri"/>
          <w:color w:val="000000"/>
          <w:lang w:eastAsia="fr-FR"/>
        </w:rPr>
        <w:t>Présence et appui aux différentes étapes (lancement, mise en œuvre, bilan…)</w:t>
      </w:r>
    </w:p>
    <w:p w:rsidR="00154D8D" w:rsidRPr="00563905" w:rsidRDefault="00154D8D" w:rsidP="00154D8D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563905">
        <w:rPr>
          <w:rFonts w:ascii="Calibri" w:eastAsia="Times New Roman" w:hAnsi="Calibri" w:cs="Calibri"/>
          <w:color w:val="000000"/>
          <w:lang w:eastAsia="fr-FR"/>
        </w:rPr>
        <w:t>Séances sur la mobilité durable en classe et à l’extérieur</w:t>
      </w:r>
    </w:p>
    <w:p w:rsidR="00154D8D" w:rsidRDefault="00154D8D" w:rsidP="00154D8D">
      <w:pPr>
        <w:numPr>
          <w:ilvl w:val="0"/>
          <w:numId w:val="2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fr-FR"/>
        </w:rPr>
      </w:pPr>
      <w:r w:rsidRPr="00563905">
        <w:rPr>
          <w:rFonts w:ascii="Calibri" w:eastAsia="Times New Roman" w:hAnsi="Calibri" w:cs="Calibri"/>
          <w:color w:val="000000"/>
          <w:lang w:eastAsia="fr-FR"/>
        </w:rPr>
        <w:t>Rencontres et réunions de travail avec vos services</w:t>
      </w:r>
    </w:p>
    <w:p w:rsidR="00B766A1" w:rsidRDefault="00B766A1">
      <w:pPr>
        <w:rPr>
          <w:b/>
        </w:rPr>
      </w:pPr>
    </w:p>
    <w:p w:rsidR="00154D8D" w:rsidRPr="002E4D6B" w:rsidRDefault="00154D8D">
      <w:pPr>
        <w:rPr>
          <w:b/>
        </w:rPr>
      </w:pPr>
      <w:r>
        <w:rPr>
          <w:b/>
        </w:rPr>
        <w:t xml:space="preserve">Remarques : </w:t>
      </w:r>
      <w:r w:rsidRPr="00154D8D">
        <w:t xml:space="preserve">C’est un dispositif progressif : l’établissement peut s’inscrire dans </w:t>
      </w:r>
      <w:proofErr w:type="gramStart"/>
      <w:r w:rsidRPr="00154D8D">
        <w:t>les niveaux</w:t>
      </w:r>
      <w:proofErr w:type="gramEnd"/>
      <w:r w:rsidRPr="00154D8D">
        <w:t xml:space="preserve"> 1 ou 2 avant de répondre au niveau 3, pour un Plan de mobilité scolaire. A contrario, l’établissement peut répondre au niveau 3, sans avoir mené un projet de niveau</w:t>
      </w:r>
      <w:r w:rsidR="007C1F0C">
        <w:t>x</w:t>
      </w:r>
      <w:r w:rsidRPr="00154D8D">
        <w:t xml:space="preserve"> 1 ou 2.</w:t>
      </w:r>
    </w:p>
    <w:p w:rsidR="00C4286D" w:rsidRDefault="0040203A" w:rsidP="00813330">
      <w:pPr>
        <w:pStyle w:val="Titre2"/>
      </w:pPr>
      <w:r>
        <w:t>Etapes de la candidature :</w:t>
      </w:r>
    </w:p>
    <w:p w:rsidR="0040203A" w:rsidRDefault="0040203A">
      <w:pPr>
        <w:rPr>
          <w:b/>
        </w:rPr>
      </w:pPr>
      <w:r>
        <w:rPr>
          <w:b/>
        </w:rPr>
        <w:t>La candidature se déroule selon les mêmes modalités que l’Appel à Projets Environnement et Développement durable.</w:t>
      </w:r>
    </w:p>
    <w:p w:rsidR="0040203A" w:rsidRPr="0040203A" w:rsidRDefault="0040203A" w:rsidP="0040203A">
      <w:pPr>
        <w:pStyle w:val="Paragraphedeliste"/>
        <w:numPr>
          <w:ilvl w:val="0"/>
          <w:numId w:val="6"/>
        </w:numPr>
        <w:rPr>
          <w:b/>
        </w:rPr>
      </w:pPr>
      <w:r w:rsidRPr="0040203A">
        <w:rPr>
          <w:b/>
        </w:rPr>
        <w:t xml:space="preserve">Pré-inscription : </w:t>
      </w:r>
      <w:r w:rsidRPr="0040203A">
        <w:t>Les porteurs de projets font ac</w:t>
      </w:r>
      <w:r w:rsidR="00DC1476">
        <w:t>te de candidature, indiquant le niveau de projet envisagé</w:t>
      </w:r>
      <w:r w:rsidRPr="0040203A">
        <w:t>, une</w:t>
      </w:r>
      <w:r w:rsidR="00DC1476">
        <w:t xml:space="preserve"> courte description </w:t>
      </w:r>
      <w:r w:rsidRPr="0040203A">
        <w:t>via un premier formulaire mis à leur disposition.</w:t>
      </w:r>
    </w:p>
    <w:p w:rsidR="0040203A" w:rsidRPr="0040203A" w:rsidRDefault="00DC1476" w:rsidP="000B048E">
      <w:pPr>
        <w:pStyle w:val="Paragraphedeliste"/>
        <w:numPr>
          <w:ilvl w:val="0"/>
          <w:numId w:val="6"/>
        </w:numPr>
        <w:tabs>
          <w:tab w:val="left" w:pos="4536"/>
        </w:tabs>
        <w:rPr>
          <w:b/>
        </w:rPr>
      </w:pPr>
      <w:r w:rsidRPr="000B048E">
        <w:rPr>
          <w:b/>
        </w:rPr>
        <w:t>Rencontre de rentrée- Formation</w:t>
      </w:r>
      <w:r w:rsidR="0040203A" w:rsidRPr="0040203A">
        <w:rPr>
          <w:b/>
        </w:rPr>
        <w:t xml:space="preserve"> : </w:t>
      </w:r>
      <w:r w:rsidR="0040203A" w:rsidRPr="000B048E">
        <w:t>Les</w:t>
      </w:r>
      <w:r w:rsidR="0040203A" w:rsidRPr="0040203A">
        <w:t xml:space="preserve"> porteurs de projets </w:t>
      </w:r>
      <w:r>
        <w:t xml:space="preserve">sur la mobilité durable participent à la rencontre de rentrée de l’Appel à projets. A cette occasion, ils bénéficient d’une première formation aux enjeux de mobilité durable, ils rencontrent de potentiels </w:t>
      </w:r>
      <w:r w:rsidRPr="00DC1476">
        <w:t>partenaires</w:t>
      </w:r>
      <w:r>
        <w:t xml:space="preserve"> (structures reliées au thème de travail</w:t>
      </w:r>
      <w:r w:rsidR="000B048E">
        <w:t xml:space="preserve">). </w:t>
      </w:r>
      <w:r w:rsidR="0040203A" w:rsidRPr="0040203A">
        <w:t>Cette réunion a pour but d’affiner, de compléter les pré-candidatures et de formaliser les candidatures finales.</w:t>
      </w:r>
    </w:p>
    <w:p w:rsidR="0040203A" w:rsidRPr="00274C61" w:rsidRDefault="0040203A" w:rsidP="0040203A">
      <w:pPr>
        <w:pStyle w:val="Paragraphedeliste"/>
        <w:numPr>
          <w:ilvl w:val="0"/>
          <w:numId w:val="6"/>
        </w:numPr>
        <w:rPr>
          <w:b/>
        </w:rPr>
      </w:pPr>
      <w:r w:rsidRPr="0040203A">
        <w:rPr>
          <w:b/>
        </w:rPr>
        <w:t xml:space="preserve">Dépôt des projets et jury : </w:t>
      </w:r>
      <w:r w:rsidRPr="0040203A">
        <w:t>Période durant laquelle les porteurs de projets finalisent les de</w:t>
      </w:r>
      <w:r w:rsidR="00DC1476">
        <w:t>rniers éléments</w:t>
      </w:r>
      <w:r w:rsidRPr="0040203A">
        <w:t xml:space="preserve"> et apportent leur candidature définitive.</w:t>
      </w:r>
    </w:p>
    <w:p w:rsidR="00A33E50" w:rsidRDefault="00A33E50" w:rsidP="00274C61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:rsidR="00DC1476" w:rsidRPr="00274C61" w:rsidRDefault="000B048E" w:rsidP="00274C61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Modalités de financement :</w:t>
      </w:r>
    </w:p>
    <w:p w:rsidR="00DC1476" w:rsidRDefault="00274C61" w:rsidP="00F539D8">
      <w:pPr>
        <w:autoSpaceDE w:val="0"/>
        <w:autoSpaceDN w:val="0"/>
        <w:adjustRightInd w:val="0"/>
        <w:jc w:val="both"/>
      </w:pPr>
      <w:r w:rsidRPr="00274C61">
        <w:t>Le</w:t>
      </w:r>
      <w:r>
        <w:t>s</w:t>
      </w:r>
      <w:r w:rsidR="00DC1476" w:rsidRPr="00274C61">
        <w:t xml:space="preserve"> dispositif</w:t>
      </w:r>
      <w:r>
        <w:t>s</w:t>
      </w:r>
      <w:r w:rsidR="00DC1476" w:rsidRPr="00274C61">
        <w:t xml:space="preserve"> d’accompagnement</w:t>
      </w:r>
      <w:r w:rsidRPr="00274C61">
        <w:t xml:space="preserve"> au</w:t>
      </w:r>
      <w:r>
        <w:t>x</w:t>
      </w:r>
      <w:r w:rsidRPr="00274C61">
        <w:t xml:space="preserve"> projet</w:t>
      </w:r>
      <w:r>
        <w:t>s</w:t>
      </w:r>
      <w:r w:rsidRPr="00274C61">
        <w:t xml:space="preserve"> monté</w:t>
      </w:r>
      <w:r>
        <w:t>s</w:t>
      </w:r>
      <w:r w:rsidR="00DC1476" w:rsidRPr="00274C61">
        <w:t xml:space="preserve"> </w:t>
      </w:r>
      <w:r>
        <w:t xml:space="preserve">sont </w:t>
      </w:r>
      <w:r w:rsidRPr="00274C61">
        <w:t>entièrement pris en charge par le Conseil départemental. Toutefois, des dépenses annexes non</w:t>
      </w:r>
      <w:r w:rsidR="000B048E">
        <w:t>-comprises dans ce dispositif pourraien</w:t>
      </w:r>
      <w:r w:rsidRPr="00274C61">
        <w:t xml:space="preserve">t être financées par une subvention, </w:t>
      </w:r>
      <w:r>
        <w:t>sur les mêmes critères de financement</w:t>
      </w:r>
      <w:r w:rsidRPr="00274C61">
        <w:t xml:space="preserve"> que les projets de l</w:t>
      </w:r>
      <w:r>
        <w:t xml:space="preserve">’appel à projets </w:t>
      </w:r>
      <w:r w:rsidR="000B048E">
        <w:t>EDD</w:t>
      </w:r>
      <w:r w:rsidR="00F539D8">
        <w:t xml:space="preserve"> </w:t>
      </w:r>
      <w:r>
        <w:t>(petit matériel, frais de transport).</w:t>
      </w:r>
      <w:r w:rsidR="00F539D8">
        <w:t xml:space="preserve"> </w:t>
      </w:r>
      <w:proofErr w:type="spellStart"/>
      <w:r w:rsidR="00F539D8">
        <w:t>Cf</w:t>
      </w:r>
      <w:proofErr w:type="spellEnd"/>
      <w:r w:rsidR="00F539D8">
        <w:t xml:space="preserve"> paragraphe « Modalités de financement » du Règlement de l’Appel à projets EDD.</w:t>
      </w:r>
    </w:p>
    <w:p w:rsidR="00F539D8" w:rsidRDefault="00F539D8" w:rsidP="00F539D8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Calendrier :</w:t>
      </w:r>
    </w:p>
    <w:p w:rsidR="00F539D8" w:rsidRDefault="00F539D8" w:rsidP="00F539D8">
      <w:pPr>
        <w:autoSpaceDE w:val="0"/>
        <w:autoSpaceDN w:val="0"/>
        <w:adjustRightInd w:val="0"/>
        <w:jc w:val="both"/>
      </w:pPr>
      <w:r>
        <w:t xml:space="preserve">Le processus de candidature </w:t>
      </w:r>
      <w:r w:rsidR="006818E5">
        <w:t>suit le calendrier de l’Appel à projets Environnement et Développement durable.</w:t>
      </w:r>
      <w:r>
        <w:t xml:space="preserve"> </w:t>
      </w:r>
    </w:p>
    <w:p w:rsidR="006818E5" w:rsidRDefault="006818E5" w:rsidP="006818E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Ouverture des pré-inscriptions : 1er septembre 2020</w:t>
      </w:r>
    </w:p>
    <w:p w:rsidR="006818E5" w:rsidRDefault="006818E5" w:rsidP="006818E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Clôture des pré-inscriptions : 17 septembre 2020 à 12h00</w:t>
      </w:r>
    </w:p>
    <w:p w:rsidR="006818E5" w:rsidRDefault="006818E5" w:rsidP="006818E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Journée de formation : Mercredi 7 octobre 2020</w:t>
      </w:r>
    </w:p>
    <w:p w:rsidR="006818E5" w:rsidRDefault="006818E5" w:rsidP="006818E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Dépôt des candidatures définitives : 12 novembre 2020</w:t>
      </w:r>
    </w:p>
    <w:p w:rsidR="006818E5" w:rsidRDefault="006818E5" w:rsidP="006818E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Vacances scolaires : 17 octobre au 2 novembre 2020</w:t>
      </w:r>
    </w:p>
    <w:p w:rsidR="006818E5" w:rsidRDefault="006818E5" w:rsidP="006818E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Jury de sélection : mardi 24 novembre 2020</w:t>
      </w:r>
    </w:p>
    <w:p w:rsidR="006818E5" w:rsidRDefault="006818E5" w:rsidP="006818E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Résultats et attribution des subventions : décembre 2020 et janvier 2021</w:t>
      </w:r>
    </w:p>
    <w:p w:rsidR="006818E5" w:rsidRDefault="006818E5" w:rsidP="006818E5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jc w:val="both"/>
      </w:pPr>
      <w:r>
        <w:t>Vous pourriez être convié à la journée de restitution des projets, date à déterminer en fin d’année scolaire 2021.</w:t>
      </w:r>
    </w:p>
    <w:sectPr w:rsidR="006818E5" w:rsidSect="004103B3">
      <w:pgSz w:w="16838" w:h="11906" w:orient="landscape"/>
      <w:pgMar w:top="1417" w:right="962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AB6"/>
    <w:multiLevelType w:val="multilevel"/>
    <w:tmpl w:val="10C489A2"/>
    <w:styleLink w:val="WWNum1"/>
    <w:lvl w:ilvl="0">
      <w:numFmt w:val="bullet"/>
      <w:lvlText w:val="-"/>
      <w:lvlJc w:val="left"/>
      <w:pPr>
        <w:ind w:left="720" w:hanging="360"/>
      </w:pPr>
      <w:rPr>
        <w:u w:val="none"/>
      </w:rPr>
    </w:lvl>
    <w:lvl w:ilvl="1">
      <w:numFmt w:val="bullet"/>
      <w:lvlText w:val="-"/>
      <w:lvlJc w:val="left"/>
      <w:pPr>
        <w:ind w:left="1440" w:hanging="360"/>
      </w:pPr>
      <w:rPr>
        <w:u w:val="none"/>
      </w:rPr>
    </w:lvl>
    <w:lvl w:ilvl="2">
      <w:numFmt w:val="bullet"/>
      <w:lvlText w:val="-"/>
      <w:lvlJc w:val="left"/>
      <w:pPr>
        <w:ind w:left="2160" w:hanging="360"/>
      </w:pPr>
      <w:rPr>
        <w:u w:val="none"/>
      </w:rPr>
    </w:lvl>
    <w:lvl w:ilvl="3">
      <w:numFmt w:val="bullet"/>
      <w:lvlText w:val="-"/>
      <w:lvlJc w:val="left"/>
      <w:pPr>
        <w:ind w:left="2880" w:hanging="360"/>
      </w:pPr>
      <w:rPr>
        <w:u w:val="none"/>
      </w:rPr>
    </w:lvl>
    <w:lvl w:ilvl="4">
      <w:numFmt w:val="bullet"/>
      <w:lvlText w:val="-"/>
      <w:lvlJc w:val="left"/>
      <w:pPr>
        <w:ind w:left="3600" w:hanging="360"/>
      </w:pPr>
      <w:rPr>
        <w:u w:val="none"/>
      </w:rPr>
    </w:lvl>
    <w:lvl w:ilvl="5">
      <w:numFmt w:val="bullet"/>
      <w:lvlText w:val="-"/>
      <w:lvlJc w:val="left"/>
      <w:pPr>
        <w:ind w:left="4320" w:hanging="360"/>
      </w:pPr>
      <w:rPr>
        <w:u w:val="none"/>
      </w:rPr>
    </w:lvl>
    <w:lvl w:ilvl="6">
      <w:numFmt w:val="bullet"/>
      <w:lvlText w:val="-"/>
      <w:lvlJc w:val="left"/>
      <w:pPr>
        <w:ind w:left="5040" w:hanging="360"/>
      </w:pPr>
      <w:rPr>
        <w:u w:val="none"/>
      </w:rPr>
    </w:lvl>
    <w:lvl w:ilvl="7">
      <w:numFmt w:val="bullet"/>
      <w:lvlText w:val="-"/>
      <w:lvlJc w:val="left"/>
      <w:pPr>
        <w:ind w:left="5760" w:hanging="360"/>
      </w:pPr>
      <w:rPr>
        <w:u w:val="none"/>
      </w:rPr>
    </w:lvl>
    <w:lvl w:ilvl="8"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22445B6"/>
    <w:multiLevelType w:val="hybridMultilevel"/>
    <w:tmpl w:val="30FED7EA"/>
    <w:lvl w:ilvl="0" w:tplc="92764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0E2D"/>
    <w:multiLevelType w:val="hybridMultilevel"/>
    <w:tmpl w:val="D50A9758"/>
    <w:lvl w:ilvl="0" w:tplc="357EAA54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10459"/>
    <w:multiLevelType w:val="hybridMultilevel"/>
    <w:tmpl w:val="D9DC61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0196"/>
    <w:multiLevelType w:val="hybridMultilevel"/>
    <w:tmpl w:val="12F243B6"/>
    <w:lvl w:ilvl="0" w:tplc="A762C67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737BD"/>
    <w:multiLevelType w:val="hybridMultilevel"/>
    <w:tmpl w:val="022811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36EAA"/>
    <w:multiLevelType w:val="hybridMultilevel"/>
    <w:tmpl w:val="6F8605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1993"/>
    <w:multiLevelType w:val="multilevel"/>
    <w:tmpl w:val="826CFAF2"/>
    <w:styleLink w:val="WWNum5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u w:val="none"/>
      </w:rPr>
    </w:lvl>
    <w:lvl w:ilvl="1">
      <w:numFmt w:val="bullet"/>
      <w:lvlText w:val="○"/>
      <w:lvlJc w:val="left"/>
      <w:pPr>
        <w:ind w:left="1440" w:hanging="360"/>
      </w:pPr>
      <w:rPr>
        <w:u w:val="none"/>
      </w:rPr>
    </w:lvl>
    <w:lvl w:ilvl="2">
      <w:numFmt w:val="bullet"/>
      <w:lvlText w:val="■"/>
      <w:lvlJc w:val="left"/>
      <w:pPr>
        <w:ind w:left="2160" w:hanging="360"/>
      </w:pPr>
      <w:rPr>
        <w:u w:val="none"/>
      </w:rPr>
    </w:lvl>
    <w:lvl w:ilvl="3">
      <w:numFmt w:val="bullet"/>
      <w:lvlText w:val="●"/>
      <w:lvlJc w:val="left"/>
      <w:pPr>
        <w:ind w:left="2880" w:hanging="360"/>
      </w:pPr>
      <w:rPr>
        <w:u w:val="none"/>
      </w:rPr>
    </w:lvl>
    <w:lvl w:ilvl="4">
      <w:numFmt w:val="bullet"/>
      <w:lvlText w:val="○"/>
      <w:lvlJc w:val="left"/>
      <w:pPr>
        <w:ind w:left="3600" w:hanging="360"/>
      </w:pPr>
      <w:rPr>
        <w:u w:val="none"/>
      </w:rPr>
    </w:lvl>
    <w:lvl w:ilvl="5">
      <w:numFmt w:val="bullet"/>
      <w:lvlText w:val="■"/>
      <w:lvlJc w:val="left"/>
      <w:pPr>
        <w:ind w:left="4320" w:hanging="360"/>
      </w:pPr>
      <w:rPr>
        <w:u w:val="none"/>
      </w:rPr>
    </w:lvl>
    <w:lvl w:ilvl="6">
      <w:numFmt w:val="bullet"/>
      <w:lvlText w:val="●"/>
      <w:lvlJc w:val="left"/>
      <w:pPr>
        <w:ind w:left="5040" w:hanging="360"/>
      </w:pPr>
      <w:rPr>
        <w:u w:val="none"/>
      </w:rPr>
    </w:lvl>
    <w:lvl w:ilvl="7">
      <w:numFmt w:val="bullet"/>
      <w:lvlText w:val="○"/>
      <w:lvlJc w:val="left"/>
      <w:pPr>
        <w:ind w:left="5760" w:hanging="360"/>
      </w:pPr>
      <w:rPr>
        <w:u w:val="none"/>
      </w:rPr>
    </w:lvl>
    <w:lvl w:ilvl="8"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25676DB"/>
    <w:multiLevelType w:val="hybridMultilevel"/>
    <w:tmpl w:val="7584C738"/>
    <w:lvl w:ilvl="0" w:tplc="92764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300F6"/>
    <w:multiLevelType w:val="hybridMultilevel"/>
    <w:tmpl w:val="3378DB1E"/>
    <w:lvl w:ilvl="0" w:tplc="E01E5B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40958"/>
    <w:multiLevelType w:val="multilevel"/>
    <w:tmpl w:val="69D8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778EF"/>
    <w:multiLevelType w:val="hybridMultilevel"/>
    <w:tmpl w:val="76FAE7EA"/>
    <w:lvl w:ilvl="0" w:tplc="A762C67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92F73"/>
    <w:multiLevelType w:val="hybridMultilevel"/>
    <w:tmpl w:val="FE828372"/>
    <w:lvl w:ilvl="0" w:tplc="A762C67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27A37"/>
    <w:multiLevelType w:val="hybridMultilevel"/>
    <w:tmpl w:val="E932BA30"/>
    <w:lvl w:ilvl="0" w:tplc="A762C67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C08F3"/>
    <w:multiLevelType w:val="hybridMultilevel"/>
    <w:tmpl w:val="19E6E390"/>
    <w:lvl w:ilvl="0" w:tplc="A762C670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58A47CD"/>
    <w:multiLevelType w:val="hybridMultilevel"/>
    <w:tmpl w:val="B14C63C4"/>
    <w:lvl w:ilvl="0" w:tplc="A3162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E1CDF"/>
    <w:multiLevelType w:val="hybridMultilevel"/>
    <w:tmpl w:val="908026EA"/>
    <w:lvl w:ilvl="0" w:tplc="74E4D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138E9"/>
    <w:multiLevelType w:val="hybridMultilevel"/>
    <w:tmpl w:val="607CF4E2"/>
    <w:lvl w:ilvl="0" w:tplc="E01E5BD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B417D"/>
    <w:multiLevelType w:val="hybridMultilevel"/>
    <w:tmpl w:val="41F27476"/>
    <w:lvl w:ilvl="0" w:tplc="A762C67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50F77"/>
    <w:multiLevelType w:val="multilevel"/>
    <w:tmpl w:val="E410B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F25FD0"/>
    <w:multiLevelType w:val="hybridMultilevel"/>
    <w:tmpl w:val="E40E7C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774C7"/>
    <w:multiLevelType w:val="multilevel"/>
    <w:tmpl w:val="990E3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26464B"/>
    <w:multiLevelType w:val="hybridMultilevel"/>
    <w:tmpl w:val="D7EE782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4E1042"/>
    <w:multiLevelType w:val="hybridMultilevel"/>
    <w:tmpl w:val="413CF2D4"/>
    <w:lvl w:ilvl="0" w:tplc="A762C67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72F6C"/>
    <w:multiLevelType w:val="hybridMultilevel"/>
    <w:tmpl w:val="1D70A728"/>
    <w:lvl w:ilvl="0" w:tplc="927641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01554"/>
    <w:multiLevelType w:val="hybridMultilevel"/>
    <w:tmpl w:val="63E6D406"/>
    <w:lvl w:ilvl="0" w:tplc="6A50D6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0"/>
  </w:num>
  <w:num w:numId="5">
    <w:abstractNumId w:val="6"/>
  </w:num>
  <w:num w:numId="6">
    <w:abstractNumId w:val="25"/>
  </w:num>
  <w:num w:numId="7">
    <w:abstractNumId w:val="8"/>
  </w:num>
  <w:num w:numId="8">
    <w:abstractNumId w:val="22"/>
  </w:num>
  <w:num w:numId="9">
    <w:abstractNumId w:val="5"/>
  </w:num>
  <w:num w:numId="10">
    <w:abstractNumId w:val="4"/>
  </w:num>
  <w:num w:numId="11">
    <w:abstractNumId w:val="2"/>
  </w:num>
  <w:num w:numId="12">
    <w:abstractNumId w:val="11"/>
  </w:num>
  <w:num w:numId="13">
    <w:abstractNumId w:val="18"/>
  </w:num>
  <w:num w:numId="14">
    <w:abstractNumId w:val="13"/>
  </w:num>
  <w:num w:numId="15">
    <w:abstractNumId w:val="14"/>
  </w:num>
  <w:num w:numId="16">
    <w:abstractNumId w:val="12"/>
  </w:num>
  <w:num w:numId="17">
    <w:abstractNumId w:val="20"/>
  </w:num>
  <w:num w:numId="18">
    <w:abstractNumId w:val="3"/>
  </w:num>
  <w:num w:numId="19">
    <w:abstractNumId w:val="17"/>
  </w:num>
  <w:num w:numId="20">
    <w:abstractNumId w:val="9"/>
  </w:num>
  <w:num w:numId="21">
    <w:abstractNumId w:val="1"/>
  </w:num>
  <w:num w:numId="22">
    <w:abstractNumId w:val="24"/>
  </w:num>
  <w:num w:numId="23">
    <w:abstractNumId w:val="16"/>
  </w:num>
  <w:num w:numId="24">
    <w:abstractNumId w:val="10"/>
  </w:num>
  <w:num w:numId="25">
    <w:abstractNumId w:val="2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1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6D"/>
    <w:rsid w:val="00011382"/>
    <w:rsid w:val="000751BC"/>
    <w:rsid w:val="000822E6"/>
    <w:rsid w:val="000A6B9E"/>
    <w:rsid w:val="000B048E"/>
    <w:rsid w:val="001131DE"/>
    <w:rsid w:val="001135CD"/>
    <w:rsid w:val="00114247"/>
    <w:rsid w:val="00134E81"/>
    <w:rsid w:val="00136CE0"/>
    <w:rsid w:val="00154D8D"/>
    <w:rsid w:val="001644E8"/>
    <w:rsid w:val="001A1628"/>
    <w:rsid w:val="001B64F7"/>
    <w:rsid w:val="001F567E"/>
    <w:rsid w:val="001F56F6"/>
    <w:rsid w:val="00211A35"/>
    <w:rsid w:val="00244E40"/>
    <w:rsid w:val="00274C61"/>
    <w:rsid w:val="002E4D6B"/>
    <w:rsid w:val="002F4CBA"/>
    <w:rsid w:val="0030611E"/>
    <w:rsid w:val="00327EB5"/>
    <w:rsid w:val="00332C98"/>
    <w:rsid w:val="00380B69"/>
    <w:rsid w:val="003929E0"/>
    <w:rsid w:val="003C4D12"/>
    <w:rsid w:val="0040203A"/>
    <w:rsid w:val="0040696D"/>
    <w:rsid w:val="004103B3"/>
    <w:rsid w:val="004139B4"/>
    <w:rsid w:val="00417E38"/>
    <w:rsid w:val="00437679"/>
    <w:rsid w:val="00446630"/>
    <w:rsid w:val="00457ECA"/>
    <w:rsid w:val="00492210"/>
    <w:rsid w:val="004A7F88"/>
    <w:rsid w:val="004B7A07"/>
    <w:rsid w:val="004E4E84"/>
    <w:rsid w:val="00517A9B"/>
    <w:rsid w:val="0053502F"/>
    <w:rsid w:val="00563905"/>
    <w:rsid w:val="00571A6C"/>
    <w:rsid w:val="005E4AA3"/>
    <w:rsid w:val="006041EB"/>
    <w:rsid w:val="00614573"/>
    <w:rsid w:val="00663BDA"/>
    <w:rsid w:val="00672369"/>
    <w:rsid w:val="006818E5"/>
    <w:rsid w:val="00693817"/>
    <w:rsid w:val="00722AF4"/>
    <w:rsid w:val="007B247C"/>
    <w:rsid w:val="007B265B"/>
    <w:rsid w:val="007C1F0C"/>
    <w:rsid w:val="00813330"/>
    <w:rsid w:val="00824518"/>
    <w:rsid w:val="00826A9A"/>
    <w:rsid w:val="00835ED2"/>
    <w:rsid w:val="00874B64"/>
    <w:rsid w:val="008752BB"/>
    <w:rsid w:val="008F4C99"/>
    <w:rsid w:val="009009A5"/>
    <w:rsid w:val="009A5AD2"/>
    <w:rsid w:val="009A71E8"/>
    <w:rsid w:val="009B5F77"/>
    <w:rsid w:val="00A33E50"/>
    <w:rsid w:val="00B04F50"/>
    <w:rsid w:val="00B42699"/>
    <w:rsid w:val="00B766A1"/>
    <w:rsid w:val="00B945CD"/>
    <w:rsid w:val="00B97F99"/>
    <w:rsid w:val="00BD34D3"/>
    <w:rsid w:val="00BF4E15"/>
    <w:rsid w:val="00C01C00"/>
    <w:rsid w:val="00C2710D"/>
    <w:rsid w:val="00C4286D"/>
    <w:rsid w:val="00C738A7"/>
    <w:rsid w:val="00C77C3A"/>
    <w:rsid w:val="00C970F4"/>
    <w:rsid w:val="00D32C3E"/>
    <w:rsid w:val="00D75D47"/>
    <w:rsid w:val="00D81716"/>
    <w:rsid w:val="00DC1476"/>
    <w:rsid w:val="00DD07F5"/>
    <w:rsid w:val="00DE6D35"/>
    <w:rsid w:val="00E15A6F"/>
    <w:rsid w:val="00E42EC2"/>
    <w:rsid w:val="00E75FB2"/>
    <w:rsid w:val="00E83444"/>
    <w:rsid w:val="00E9222E"/>
    <w:rsid w:val="00EB7DE9"/>
    <w:rsid w:val="00EC518D"/>
    <w:rsid w:val="00ED0C81"/>
    <w:rsid w:val="00ED47FC"/>
    <w:rsid w:val="00EF2899"/>
    <w:rsid w:val="00F02278"/>
    <w:rsid w:val="00F43280"/>
    <w:rsid w:val="00F539D8"/>
    <w:rsid w:val="00F71069"/>
    <w:rsid w:val="00FA21B5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53B37-2B44-44E7-BBB2-E9CEDD20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33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22E6"/>
    <w:pPr>
      <w:ind w:left="720"/>
      <w:contextualSpacing/>
    </w:pPr>
  </w:style>
  <w:style w:type="paragraph" w:customStyle="1" w:styleId="Standard">
    <w:name w:val="Standard"/>
    <w:rsid w:val="00B42699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fr-FR"/>
    </w:rPr>
  </w:style>
  <w:style w:type="numbering" w:customStyle="1" w:styleId="WWNum5">
    <w:name w:val="WWNum5"/>
    <w:basedOn w:val="Aucuneliste"/>
    <w:rsid w:val="00B42699"/>
    <w:pPr>
      <w:numPr>
        <w:numId w:val="2"/>
      </w:numPr>
    </w:pPr>
  </w:style>
  <w:style w:type="numbering" w:customStyle="1" w:styleId="WWNum1">
    <w:name w:val="WWNum1"/>
    <w:basedOn w:val="Aucuneliste"/>
    <w:rsid w:val="00380B69"/>
    <w:pPr>
      <w:numPr>
        <w:numId w:val="4"/>
      </w:numPr>
    </w:pPr>
  </w:style>
  <w:style w:type="table" w:styleId="Grilledutableau">
    <w:name w:val="Table Grid"/>
    <w:basedOn w:val="TableauNormal"/>
    <w:uiPriority w:val="39"/>
    <w:rsid w:val="0007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14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Tableausimple1">
    <w:name w:val="Plain Table 1"/>
    <w:basedOn w:val="TableauNormal"/>
    <w:uiPriority w:val="41"/>
    <w:rsid w:val="007B26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rsid w:val="008133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rsid w:val="00DC1476"/>
    <w:pPr>
      <w:overflowPunct w:val="0"/>
      <w:autoSpaceDE w:val="0"/>
      <w:autoSpaceDN w:val="0"/>
      <w:adjustRightInd w:val="0"/>
      <w:spacing w:before="192" w:after="0" w:line="240" w:lineRule="auto"/>
      <w:jc w:val="both"/>
      <w:textAlignment w:val="baseline"/>
    </w:pPr>
    <w:rPr>
      <w:rFonts w:ascii="Verdana" w:eastAsia="Times New Roman" w:hAnsi="Verdana" w:cs="Times New Roman"/>
      <w:color w:val="000000"/>
      <w:sz w:val="17"/>
      <w:szCs w:val="20"/>
      <w:lang w:eastAsia="fr-FR"/>
    </w:rPr>
  </w:style>
  <w:style w:type="character" w:styleId="Lienhypertexte">
    <w:name w:val="Hyperlink"/>
    <w:rsid w:val="00DC147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5317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1073</Words>
  <Characters>5907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    Contexte</vt:lpstr>
      <vt:lpstr>    Objectifs éducatifs</vt:lpstr>
      <vt:lpstr>    Actions éligibles et accompagnement proposé</vt:lpstr>
      <vt:lpstr>    Etapes de la candidature :</vt:lpstr>
    </vt:vector>
  </TitlesOfParts>
  <Company>CGVO</Company>
  <LinksUpToDate>false</LinksUpToDate>
  <CharactersWithSpaces>6967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LEIBENGUTH ANNE-SOPHIE</dc:creator>
  <cp:keywords/>
  <dc:description/>
  <cp:lastModifiedBy>LEIBENGUTH ANNE-SOPHIE</cp:lastModifiedBy>
  <cp:revision>8</cp:revision>
  <cp:lastPrinted>2020-08-17T13:49:00Z</cp:lastPrinted>
  <dcterms:created xsi:type="dcterms:W3CDTF">2020-08-17T14:24:00Z</dcterms:created>
  <dcterms:modified xsi:type="dcterms:W3CDTF">2020-08-17T16:16:00Z</dcterms:modified>
</cp:coreProperties>
</file>